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DD648">
      <w:pPr>
        <w:pStyle w:val="2"/>
        <w:spacing w:before="480" w:line="312" w:lineRule="auto"/>
        <w:jc w:val="center"/>
      </w:pPr>
      <w:r>
        <w:rPr>
          <w:rFonts w:hint="eastAsia"/>
        </w:rPr>
        <w:t>《</w:t>
      </w:r>
      <w:r>
        <w:rPr>
          <w:rFonts w:hint="eastAsia"/>
          <w:lang w:val="en-US" w:eastAsia="zh-CN"/>
        </w:rPr>
        <w:t>国际中文学报</w:t>
      </w:r>
      <w:r>
        <w:rPr>
          <w:rFonts w:hint="eastAsia"/>
        </w:rPr>
        <w:t>》论文版权转让协议</w:t>
      </w:r>
    </w:p>
    <w:p w14:paraId="25825077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甲方（全体作者）：                          乙方：《</w:t>
      </w:r>
      <w:r>
        <w:rPr>
          <w:rFonts w:hint="eastAsia"/>
          <w:b/>
          <w:sz w:val="24"/>
          <w:lang w:val="en-US" w:eastAsia="zh-CN"/>
        </w:rPr>
        <w:t>国际中文学报</w:t>
      </w:r>
      <w:r>
        <w:rPr>
          <w:rFonts w:hint="eastAsia"/>
          <w:b/>
          <w:sz w:val="24"/>
        </w:rPr>
        <w:t>》编辑部</w:t>
      </w:r>
    </w:p>
    <w:p w14:paraId="1355A393">
      <w:pPr>
        <w:spacing w:line="312" w:lineRule="auto"/>
        <w:rPr>
          <w:b/>
        </w:rPr>
      </w:pPr>
    </w:p>
    <w:p w14:paraId="5770F6AC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甲、乙双方就论文“___________________________”(以下简称“该论文”)版权转让事宜达成如下协议：</w:t>
      </w:r>
    </w:p>
    <w:p w14:paraId="23B40E23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一、论文性质</w:t>
      </w:r>
    </w:p>
    <w:p w14:paraId="4D8F0C89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本</w:t>
      </w:r>
      <w:r>
        <w:rPr>
          <w:rFonts w:hint="eastAsia"/>
          <w:sz w:val="24"/>
          <w:lang w:val="en-US" w:eastAsia="zh-CN"/>
        </w:rPr>
        <w:t>协议</w:t>
      </w:r>
      <w:r>
        <w:rPr>
          <w:rFonts w:hint="eastAsia"/>
          <w:sz w:val="24"/>
        </w:rPr>
        <w:t>所指论文系被乙方拟录用尚未发表的由甲方所撰写的论文。</w:t>
      </w:r>
    </w:p>
    <w:p w14:paraId="03E0C9FA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二、甲方的权利和义务</w:t>
      </w:r>
    </w:p>
    <w:p w14:paraId="61B12601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1．甲方保证该论文为其原创作品并且不涉及泄密问题，若发生侵权或泄密问题，一切责任由甲方承担。</w:t>
      </w:r>
    </w:p>
    <w:p w14:paraId="640BD851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2．甲方自愿将其拥有的对该论文的以下权利转让给乙方：</w:t>
      </w:r>
    </w:p>
    <w:p w14:paraId="3576811B">
      <w:pPr>
        <w:numPr>
          <w:ilvl w:val="0"/>
          <w:numId w:val="1"/>
        </w:numPr>
        <w:spacing w:line="312" w:lineRule="auto"/>
        <w:ind w:firstLine="573"/>
        <w:rPr>
          <w:sz w:val="24"/>
        </w:rPr>
      </w:pPr>
      <w:r>
        <w:rPr>
          <w:rFonts w:hint="eastAsia"/>
          <w:sz w:val="24"/>
        </w:rPr>
        <w:t>汇编权（论文的部分或全部）；</w:t>
      </w:r>
    </w:p>
    <w:p w14:paraId="1E43AEF2">
      <w:pPr>
        <w:numPr>
          <w:ilvl w:val="0"/>
          <w:numId w:val="1"/>
        </w:numPr>
        <w:spacing w:line="312" w:lineRule="auto"/>
        <w:ind w:firstLine="573"/>
        <w:rPr>
          <w:sz w:val="24"/>
        </w:rPr>
      </w:pPr>
      <w:r>
        <w:rPr>
          <w:rFonts w:hint="eastAsia"/>
          <w:sz w:val="24"/>
        </w:rPr>
        <w:t>翻译权；</w:t>
      </w:r>
    </w:p>
    <w:p w14:paraId="259B2DFE">
      <w:pPr>
        <w:numPr>
          <w:ilvl w:val="0"/>
          <w:numId w:val="1"/>
        </w:numPr>
        <w:spacing w:line="312" w:lineRule="auto"/>
        <w:ind w:firstLine="573"/>
        <w:rPr>
          <w:sz w:val="24"/>
        </w:rPr>
      </w:pPr>
      <w:r>
        <w:rPr>
          <w:rFonts w:hint="eastAsia"/>
          <w:sz w:val="24"/>
        </w:rPr>
        <w:t>印刷版和电子版的复制权；</w:t>
      </w:r>
    </w:p>
    <w:p w14:paraId="4D4025F7">
      <w:pPr>
        <w:numPr>
          <w:ilvl w:val="0"/>
          <w:numId w:val="1"/>
        </w:numPr>
        <w:spacing w:line="312" w:lineRule="auto"/>
        <w:ind w:firstLine="573"/>
        <w:rPr>
          <w:sz w:val="24"/>
        </w:rPr>
      </w:pPr>
      <w:r>
        <w:rPr>
          <w:rFonts w:hint="eastAsia"/>
          <w:sz w:val="24"/>
        </w:rPr>
        <w:t>网络传播权；</w:t>
      </w:r>
    </w:p>
    <w:p w14:paraId="30FD5384">
      <w:pPr>
        <w:numPr>
          <w:ilvl w:val="0"/>
          <w:numId w:val="1"/>
        </w:numPr>
        <w:spacing w:line="312" w:lineRule="auto"/>
        <w:ind w:firstLine="573"/>
        <w:rPr>
          <w:sz w:val="24"/>
        </w:rPr>
      </w:pPr>
      <w:r>
        <w:rPr>
          <w:rFonts w:hint="eastAsia"/>
          <w:sz w:val="24"/>
        </w:rPr>
        <w:t>发行权。</w:t>
      </w:r>
    </w:p>
    <w:p w14:paraId="248481D6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3．论文如有多位作者，需全体作者签名，如果作者中有人未签名，应视为已签名作者被授权代表全体作者签名，故此合同对于全体作者均具有约束力。</w:t>
      </w:r>
    </w:p>
    <w:p w14:paraId="0A75C3B7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4．甲方保证此论文为原创作品，无一稿多投。</w:t>
      </w:r>
    </w:p>
    <w:p w14:paraId="62E1F635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三、乙方的权利和义务</w:t>
      </w:r>
      <w:bookmarkStart w:id="0" w:name="_GoBack"/>
      <w:bookmarkEnd w:id="0"/>
    </w:p>
    <w:p w14:paraId="11AF27F9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1．若甲方收到的是退稿通知，则在收到该通知时本合同自动终止。</w:t>
      </w:r>
    </w:p>
    <w:p w14:paraId="079D3156">
      <w:pPr>
        <w:spacing w:line="312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2．乙方对每篇发表的文章收取文章处理费（Article Processing Charge, APC）。APC费用仅在稿件被接受发表后产生，未获录用的稿件不收取任何费用。甲方在论文被接受后需配合完成缴费流程，并承担相应的出版费用。</w:t>
      </w:r>
    </w:p>
    <w:p w14:paraId="2704B4A1">
      <w:pPr>
        <w:pStyle w:val="4"/>
        <w:spacing w:line="312" w:lineRule="auto"/>
        <w:ind w:firstLine="480" w:firstLineChars="200"/>
      </w:pPr>
      <w:r>
        <w:rPr>
          <w:rFonts w:hint="eastAsia"/>
        </w:rPr>
        <w:t>3．乙方享有该论文的版权（含各种介质、媒体的版权），有权作为申请人申请注册该论文各种媒体的版权。其他任何使用该作品在《国际中文学报》上的版式（含各种介质、媒体版式），重新出版该论文之全文、摘录或其译文或摘录，必须获得乙方的书面许可。</w:t>
      </w:r>
    </w:p>
    <w:p w14:paraId="1BC665A1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四</w:t>
      </w:r>
      <w:r>
        <w:rPr>
          <w:rFonts w:hint="eastAsia"/>
          <w:b/>
          <w:sz w:val="24"/>
          <w:lang w:eastAsia="zh-CN"/>
        </w:rPr>
        <w:t>、</w:t>
      </w:r>
      <w:r>
        <w:rPr>
          <w:rFonts w:hint="eastAsia"/>
          <w:b/>
          <w:sz w:val="24"/>
        </w:rPr>
        <w:t>本协议自双方签字之日起生效。</w:t>
      </w:r>
    </w:p>
    <w:p w14:paraId="25358A23">
      <w:pPr>
        <w:spacing w:line="312" w:lineRule="auto"/>
        <w:rPr>
          <w:b/>
          <w:sz w:val="24"/>
        </w:rPr>
      </w:pPr>
      <w:r>
        <w:rPr>
          <w:rFonts w:hint="eastAsia"/>
          <w:b/>
          <w:sz w:val="24"/>
        </w:rPr>
        <w:t>五</w:t>
      </w:r>
      <w:r>
        <w:rPr>
          <w:rFonts w:hint="eastAsia"/>
          <w:b/>
          <w:sz w:val="24"/>
          <w:lang w:eastAsia="zh-CN"/>
        </w:rPr>
        <w:t>、</w:t>
      </w:r>
      <w:r>
        <w:rPr>
          <w:rFonts w:hint="eastAsia"/>
          <w:b/>
          <w:sz w:val="24"/>
        </w:rPr>
        <w:t>其他未尽事宜，若发生问题，双方将协商解决；若协商未果，则按照相关法律法规处理。</w:t>
      </w:r>
    </w:p>
    <w:p w14:paraId="1201207B">
      <w:pPr>
        <w:spacing w:line="312" w:lineRule="auto"/>
        <w:rPr>
          <w:sz w:val="24"/>
        </w:rPr>
      </w:pPr>
    </w:p>
    <w:p w14:paraId="5047D843">
      <w:pPr>
        <w:spacing w:line="312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甲  方（签字）：                             乙  方：《</w:t>
      </w:r>
      <w:r>
        <w:rPr>
          <w:rFonts w:hint="eastAsia"/>
          <w:b/>
          <w:sz w:val="24"/>
          <w:lang w:val="en-US" w:eastAsia="zh-CN"/>
        </w:rPr>
        <w:t>国际中文学报</w:t>
      </w:r>
      <w:r>
        <w:rPr>
          <w:rFonts w:hint="eastAsia"/>
          <w:b/>
          <w:sz w:val="24"/>
        </w:rPr>
        <w:t>》编辑部</w:t>
      </w:r>
    </w:p>
    <w:p w14:paraId="6F406A6A">
      <w:pPr>
        <w:spacing w:line="312" w:lineRule="auto"/>
        <w:rPr>
          <w:rFonts w:hint="eastAsia"/>
          <w:b/>
          <w:sz w:val="24"/>
        </w:rPr>
      </w:pPr>
    </w:p>
    <w:p w14:paraId="153F49D0">
      <w:pPr>
        <w:spacing w:line="312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 xml:space="preserve">日期：  年  月  日            </w:t>
      </w:r>
      <w:r>
        <w:rPr>
          <w:b/>
          <w:sz w:val="24"/>
        </w:rPr>
        <w:t xml:space="preserve">    </w:t>
      </w:r>
      <w:r>
        <w:rPr>
          <w:rFonts w:hint="eastAsia"/>
          <w:b/>
          <w:sz w:val="24"/>
        </w:rPr>
        <w:t xml:space="preserve">          日期：  年  月  日</w:t>
      </w:r>
    </w:p>
    <w:p w14:paraId="261379FF">
      <w:pPr>
        <w:spacing w:line="312" w:lineRule="auto"/>
        <w:rPr>
          <w:rFonts w:hint="eastAsia"/>
        </w:rPr>
      </w:pPr>
    </w:p>
    <w:sectPr>
      <w:pgSz w:w="11906" w:h="16838"/>
      <w:pgMar w:top="284" w:right="567" w:bottom="72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1628FA"/>
    <w:multiLevelType w:val="singleLevel"/>
    <w:tmpl w:val="181628F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197"/>
    <w:rsid w:val="000F5DA7"/>
    <w:rsid w:val="00121A5E"/>
    <w:rsid w:val="001A01E6"/>
    <w:rsid w:val="001C69D8"/>
    <w:rsid w:val="0021657D"/>
    <w:rsid w:val="00367802"/>
    <w:rsid w:val="003E6EE5"/>
    <w:rsid w:val="003F4197"/>
    <w:rsid w:val="00531982"/>
    <w:rsid w:val="005D6FAF"/>
    <w:rsid w:val="005D71EB"/>
    <w:rsid w:val="00612618"/>
    <w:rsid w:val="008665A2"/>
    <w:rsid w:val="008A3B24"/>
    <w:rsid w:val="00A15C16"/>
    <w:rsid w:val="00AA79DF"/>
    <w:rsid w:val="00AC394D"/>
    <w:rsid w:val="00AC7E90"/>
    <w:rsid w:val="00B85C3A"/>
    <w:rsid w:val="00BA12B5"/>
    <w:rsid w:val="00BB6D90"/>
    <w:rsid w:val="00C96546"/>
    <w:rsid w:val="00CB1E5D"/>
    <w:rsid w:val="00CD1607"/>
    <w:rsid w:val="00FA1706"/>
    <w:rsid w:val="0CE71369"/>
    <w:rsid w:val="1C796EEF"/>
    <w:rsid w:val="2FB8466F"/>
    <w:rsid w:val="328E599F"/>
    <w:rsid w:val="4AC2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3"/>
    <w:semiHidden/>
    <w:unhideWhenUsed/>
    <w:qFormat/>
    <w:uiPriority w:val="99"/>
    <w:rPr>
      <w:rFonts w:ascii="宋体"/>
      <w:sz w:val="18"/>
      <w:szCs w:val="18"/>
    </w:rPr>
  </w:style>
  <w:style w:type="paragraph" w:styleId="4">
    <w:name w:val="Body Text"/>
    <w:basedOn w:val="1"/>
    <w:link w:val="10"/>
    <w:semiHidden/>
    <w:qFormat/>
    <w:uiPriority w:val="0"/>
    <w:pPr>
      <w:spacing w:line="300" w:lineRule="auto"/>
    </w:pPr>
    <w:rPr>
      <w:sz w:val="24"/>
    </w:rPr>
  </w:style>
  <w:style w:type="paragraph" w:styleId="5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2 字符"/>
    <w:basedOn w:val="8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0">
    <w:name w:val="正文文本 字符"/>
    <w:basedOn w:val="8"/>
    <w:link w:val="4"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1">
    <w:name w:val="页眉 字符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文档结构图 字符"/>
    <w:basedOn w:val="8"/>
    <w:link w:val="3"/>
    <w:semiHidden/>
    <w:qFormat/>
    <w:uiPriority w:val="99"/>
    <w:rPr>
      <w:rFonts w:ascii="宋体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652</Words>
  <Characters>703</Characters>
  <Lines>5</Lines>
  <Paragraphs>1</Paragraphs>
  <TotalTime>0</TotalTime>
  <ScaleCrop>false</ScaleCrop>
  <LinksUpToDate>false</LinksUpToDate>
  <CharactersWithSpaces>803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2016-03-11T03:15:00Z</dcterms:created>
  <dc:creator>admin</dc:creator>
  <cp:lastModifiedBy>仇雨亭</cp:lastModifiedBy>
  <cp:lastPrinted>2022-01-07T08:01:00Z</cp:lastPrinted>
  <dcterms:modified xsi:type="dcterms:W3CDTF">2025-09-30T06:27:46Z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eyJoZGlkIjoiOTc3M2Y5NzIzMDFlZjAyY2Q4Njk5ODkyYjFjNzBiNTQiLCJ1c2VySWQiOiIzNDk2MTYyMDMifQ==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4BC80B2944AC4AAB809D95FBEC0CA608_13</vt:lpwstr>
  </property>
</Properties>
</file>